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9C42D9" w14:textId="7162D626" w:rsidR="00F17E9C" w:rsidRPr="00D00413" w:rsidRDefault="00F17E9C" w:rsidP="00F17E9C">
      <w:pPr>
        <w:rPr>
          <w:rFonts w:ascii="Tahoma" w:hAnsi="Tahoma" w:cs="Tahoma"/>
          <w:b/>
        </w:rPr>
      </w:pPr>
      <w:r w:rsidRPr="00D00413">
        <w:rPr>
          <w:rFonts w:ascii="Tahoma" w:hAnsi="Tahoma" w:cs="Tahoma"/>
          <w:b/>
        </w:rPr>
        <w:t xml:space="preserve">Safety Spotlight </w:t>
      </w:r>
      <w:r w:rsidR="00D00413">
        <w:rPr>
          <w:rFonts w:ascii="Tahoma" w:hAnsi="Tahoma" w:cs="Tahoma"/>
          <w:b/>
        </w:rPr>
        <w:t xml:space="preserve">- </w:t>
      </w:r>
      <w:r w:rsidRPr="00D00413">
        <w:rPr>
          <w:rFonts w:ascii="Tahoma" w:hAnsi="Tahoma" w:cs="Tahoma"/>
          <w:b/>
        </w:rPr>
        <w:t>Back Injury Prevention</w:t>
      </w:r>
    </w:p>
    <w:p w14:paraId="780A3616" w14:textId="77777777" w:rsidR="00CC1A97" w:rsidRPr="00D00413" w:rsidRDefault="00CC1A97" w:rsidP="00CC1A97">
      <w:pPr>
        <w:rPr>
          <w:rFonts w:ascii="Tahoma" w:hAnsi="Tahoma" w:cs="Tahoma"/>
        </w:rPr>
      </w:pPr>
      <w:r w:rsidRPr="00D00413">
        <w:rPr>
          <w:rFonts w:ascii="Tahoma" w:hAnsi="Tahoma" w:cs="Tahoma"/>
        </w:rPr>
        <w:t xml:space="preserve">Back injuries can have a serious impact on a worker’s entire life. No matter what industry you are in or job you do, there are tasks that can put workers’ back health at risk.   </w:t>
      </w:r>
    </w:p>
    <w:p w14:paraId="3AC9E0D4" w14:textId="77777777" w:rsidR="00CC1A97" w:rsidRPr="00D00413" w:rsidRDefault="00CC1A97" w:rsidP="00CC1A97">
      <w:pPr>
        <w:pStyle w:val="ListParagraph"/>
        <w:numPr>
          <w:ilvl w:val="0"/>
          <w:numId w:val="2"/>
        </w:numPr>
        <w:rPr>
          <w:rFonts w:ascii="Tahoma" w:hAnsi="Tahoma" w:cs="Tahoma"/>
        </w:rPr>
      </w:pPr>
      <w:r w:rsidRPr="00D00413">
        <w:rPr>
          <w:rFonts w:ascii="Tahoma" w:hAnsi="Tahoma" w:cs="Tahoma"/>
        </w:rPr>
        <w:t>Lifting things as light as a box or as heavy as furniture.</w:t>
      </w:r>
    </w:p>
    <w:p w14:paraId="6DC30226" w14:textId="77777777" w:rsidR="00CC1A97" w:rsidRPr="00D00413" w:rsidRDefault="00CC1A97" w:rsidP="00CC1A97">
      <w:pPr>
        <w:pStyle w:val="ListParagraph"/>
        <w:numPr>
          <w:ilvl w:val="0"/>
          <w:numId w:val="2"/>
        </w:numPr>
        <w:rPr>
          <w:rFonts w:ascii="Tahoma" w:hAnsi="Tahoma" w:cs="Tahoma"/>
        </w:rPr>
      </w:pPr>
      <w:r w:rsidRPr="00D00413">
        <w:rPr>
          <w:rFonts w:ascii="Tahoma" w:hAnsi="Tahoma" w:cs="Tahoma"/>
        </w:rPr>
        <w:t>Repetitive tasks that require things like bending and twisting.</w:t>
      </w:r>
    </w:p>
    <w:p w14:paraId="6D36638A" w14:textId="77777777" w:rsidR="00CC1A97" w:rsidRPr="00D00413" w:rsidRDefault="00CC1A97" w:rsidP="00CC1A97">
      <w:pPr>
        <w:pStyle w:val="ListParagraph"/>
        <w:numPr>
          <w:ilvl w:val="0"/>
          <w:numId w:val="2"/>
        </w:numPr>
        <w:rPr>
          <w:rFonts w:ascii="Tahoma" w:hAnsi="Tahoma" w:cs="Tahoma"/>
        </w:rPr>
      </w:pPr>
      <w:r w:rsidRPr="00D00413">
        <w:rPr>
          <w:rFonts w:ascii="Tahoma" w:hAnsi="Tahoma" w:cs="Tahoma"/>
        </w:rPr>
        <w:t>Working on or with equipment that vibrates like a front-end loader or a jack hammer.</w:t>
      </w:r>
    </w:p>
    <w:p w14:paraId="5A958929" w14:textId="77777777" w:rsidR="00CC1A97" w:rsidRPr="00D00413" w:rsidRDefault="00CC1A97" w:rsidP="00CC1A97">
      <w:pPr>
        <w:pStyle w:val="ListParagraph"/>
        <w:numPr>
          <w:ilvl w:val="0"/>
          <w:numId w:val="2"/>
        </w:numPr>
        <w:rPr>
          <w:rFonts w:ascii="Tahoma" w:hAnsi="Tahoma" w:cs="Tahoma"/>
        </w:rPr>
      </w:pPr>
      <w:r w:rsidRPr="00D00413">
        <w:rPr>
          <w:rFonts w:ascii="Tahoma" w:hAnsi="Tahoma" w:cs="Tahoma"/>
        </w:rPr>
        <w:t>Sitting at desks or standing in one spot for long periods of time as is common with office work, or working as a cashier.</w:t>
      </w:r>
    </w:p>
    <w:p w14:paraId="35BBD69E" w14:textId="39C86948" w:rsidR="00CC1A97" w:rsidRPr="00D00413" w:rsidRDefault="00CC1A97" w:rsidP="00CC1A97">
      <w:pPr>
        <w:rPr>
          <w:rFonts w:ascii="Tahoma" w:hAnsi="Tahoma" w:cs="Tahoma"/>
        </w:rPr>
      </w:pPr>
      <w:r w:rsidRPr="00D00413">
        <w:rPr>
          <w:rFonts w:ascii="Tahoma" w:hAnsi="Tahoma" w:cs="Tahoma"/>
        </w:rPr>
        <w:t xml:space="preserve">Follow these </w:t>
      </w:r>
      <w:r w:rsidR="00D00413">
        <w:rPr>
          <w:rFonts w:ascii="Tahoma" w:hAnsi="Tahoma" w:cs="Tahoma"/>
        </w:rPr>
        <w:t>six</w:t>
      </w:r>
      <w:r w:rsidRPr="00D00413">
        <w:rPr>
          <w:rFonts w:ascii="Tahoma" w:hAnsi="Tahoma" w:cs="Tahoma"/>
        </w:rPr>
        <w:t xml:space="preserve"> steps to preventing back injury in your workplace:</w:t>
      </w:r>
    </w:p>
    <w:p w14:paraId="02253462" w14:textId="77777777" w:rsidR="00CC1A97" w:rsidRPr="00D00413" w:rsidRDefault="00CC1A97" w:rsidP="00CC1A97">
      <w:pPr>
        <w:pStyle w:val="ListParagraph"/>
        <w:numPr>
          <w:ilvl w:val="0"/>
          <w:numId w:val="4"/>
        </w:numPr>
        <w:spacing w:after="200" w:line="276" w:lineRule="auto"/>
        <w:rPr>
          <w:rFonts w:ascii="Tahoma" w:hAnsi="Tahoma" w:cs="Tahoma"/>
        </w:rPr>
      </w:pPr>
      <w:r w:rsidRPr="00D00413">
        <w:rPr>
          <w:rFonts w:ascii="Tahoma" w:hAnsi="Tahoma" w:cs="Tahoma"/>
          <w:b/>
        </w:rPr>
        <w:t>Spot the hazards</w:t>
      </w:r>
      <w:r w:rsidRPr="00D00413">
        <w:rPr>
          <w:rFonts w:ascii="Tahoma" w:hAnsi="Tahoma" w:cs="Tahoma"/>
        </w:rPr>
        <w:t xml:space="preserve"> – Understand the common causes of injury (overexertion, poor ergonomics, and repetitive or inactive positions), and find the tasks and physical layouts that could cause an incident or injury from occurring.</w:t>
      </w:r>
    </w:p>
    <w:p w14:paraId="685743EE" w14:textId="77777777" w:rsidR="00CC1A97" w:rsidRPr="00D00413" w:rsidRDefault="00CC1A97" w:rsidP="00CC1A97">
      <w:pPr>
        <w:pStyle w:val="ListParagraph"/>
        <w:numPr>
          <w:ilvl w:val="0"/>
          <w:numId w:val="4"/>
        </w:numPr>
        <w:spacing w:after="200" w:line="276" w:lineRule="auto"/>
        <w:rPr>
          <w:rFonts w:ascii="Tahoma" w:hAnsi="Tahoma" w:cs="Tahoma"/>
        </w:rPr>
      </w:pPr>
      <w:r w:rsidRPr="00D00413">
        <w:rPr>
          <w:rFonts w:ascii="Tahoma" w:hAnsi="Tahoma" w:cs="Tahoma"/>
          <w:b/>
        </w:rPr>
        <w:t>Policies and Procedures</w:t>
      </w:r>
      <w:r w:rsidRPr="00D00413">
        <w:rPr>
          <w:rFonts w:ascii="Tahoma" w:hAnsi="Tahoma" w:cs="Tahoma"/>
        </w:rPr>
        <w:t xml:space="preserve"> – Have clear guidance material for staff to refer to. Be specific about when and where they should use support, PPE, or ask for help.</w:t>
      </w:r>
    </w:p>
    <w:p w14:paraId="76D5E15E" w14:textId="77777777" w:rsidR="00CC1A97" w:rsidRPr="00D00413" w:rsidRDefault="00CC1A97" w:rsidP="00CC1A97">
      <w:pPr>
        <w:pStyle w:val="ListParagraph"/>
        <w:numPr>
          <w:ilvl w:val="0"/>
          <w:numId w:val="4"/>
        </w:numPr>
        <w:spacing w:after="200" w:line="276" w:lineRule="auto"/>
        <w:rPr>
          <w:rFonts w:ascii="Tahoma" w:hAnsi="Tahoma" w:cs="Tahoma"/>
        </w:rPr>
      </w:pPr>
      <w:r w:rsidRPr="00D00413">
        <w:rPr>
          <w:rFonts w:ascii="Tahoma" w:hAnsi="Tahoma" w:cs="Tahoma"/>
          <w:b/>
        </w:rPr>
        <w:t>Communicate and train your staff</w:t>
      </w:r>
      <w:r w:rsidRPr="00D00413">
        <w:rPr>
          <w:rFonts w:ascii="Tahoma" w:hAnsi="Tahoma" w:cs="Tahoma"/>
        </w:rPr>
        <w:t xml:space="preserve"> – Have resources to help make staff aware of back injury prevention. The WSCC has resources to help you train staff.</w:t>
      </w:r>
    </w:p>
    <w:p w14:paraId="0633D72D" w14:textId="77777777" w:rsidR="00CC1A97" w:rsidRPr="00D00413" w:rsidRDefault="00CC1A97" w:rsidP="00CC1A97">
      <w:pPr>
        <w:pStyle w:val="ListParagraph"/>
        <w:numPr>
          <w:ilvl w:val="0"/>
          <w:numId w:val="4"/>
        </w:numPr>
        <w:spacing w:after="200" w:line="276" w:lineRule="auto"/>
        <w:rPr>
          <w:rFonts w:ascii="Tahoma" w:hAnsi="Tahoma" w:cs="Tahoma"/>
        </w:rPr>
      </w:pPr>
      <w:r w:rsidRPr="00D00413">
        <w:rPr>
          <w:rFonts w:ascii="Tahoma" w:hAnsi="Tahoma" w:cs="Tahoma"/>
          <w:b/>
        </w:rPr>
        <w:t>Convenience of supports</w:t>
      </w:r>
      <w:r w:rsidRPr="00D00413">
        <w:rPr>
          <w:rFonts w:ascii="Tahoma" w:hAnsi="Tahoma" w:cs="Tahoma"/>
        </w:rPr>
        <w:t xml:space="preserve"> – Think through your office layout. Make sure supports and PPE are convenient to grab when lifting. Workers are more likely to use aids when it is readily available.</w:t>
      </w:r>
    </w:p>
    <w:p w14:paraId="0DD28EED" w14:textId="77777777" w:rsidR="00CC1A97" w:rsidRPr="00D00413" w:rsidRDefault="00CC1A97" w:rsidP="00CC1A97">
      <w:pPr>
        <w:pStyle w:val="ListParagraph"/>
        <w:numPr>
          <w:ilvl w:val="0"/>
          <w:numId w:val="4"/>
        </w:numPr>
        <w:spacing w:after="200" w:line="276" w:lineRule="auto"/>
        <w:rPr>
          <w:rFonts w:ascii="Tahoma" w:hAnsi="Tahoma" w:cs="Tahoma"/>
        </w:rPr>
      </w:pPr>
      <w:r w:rsidRPr="00D00413">
        <w:rPr>
          <w:rFonts w:ascii="Tahoma" w:hAnsi="Tahoma" w:cs="Tahoma"/>
          <w:b/>
        </w:rPr>
        <w:t>Teamwork and a Strong Safety Culture</w:t>
      </w:r>
      <w:r w:rsidRPr="00D00413">
        <w:rPr>
          <w:rFonts w:ascii="Tahoma" w:hAnsi="Tahoma" w:cs="Tahoma"/>
        </w:rPr>
        <w:t xml:space="preserve"> – Remind employees to ask for help, and to help one another in return. As well, remind them that frequent stretch breaks, and breaks to move around are encouraged for their health and well-being.</w:t>
      </w:r>
    </w:p>
    <w:p w14:paraId="61C1C8B4" w14:textId="77777777" w:rsidR="00CC1A97" w:rsidRPr="00D00413" w:rsidRDefault="00CC1A97" w:rsidP="00CC1A97">
      <w:pPr>
        <w:pStyle w:val="ListParagraph"/>
        <w:numPr>
          <w:ilvl w:val="0"/>
          <w:numId w:val="4"/>
        </w:numPr>
        <w:spacing w:after="200" w:line="276" w:lineRule="auto"/>
        <w:rPr>
          <w:rFonts w:ascii="Tahoma" w:hAnsi="Tahoma" w:cs="Tahoma"/>
        </w:rPr>
      </w:pPr>
      <w:r w:rsidRPr="00D00413">
        <w:rPr>
          <w:rFonts w:ascii="Tahoma" w:hAnsi="Tahoma" w:cs="Tahoma"/>
          <w:b/>
        </w:rPr>
        <w:t>Early Reporting</w:t>
      </w:r>
      <w:r w:rsidRPr="00D00413">
        <w:rPr>
          <w:rFonts w:ascii="Tahoma" w:hAnsi="Tahoma" w:cs="Tahoma"/>
        </w:rPr>
        <w:t xml:space="preserve"> – Help workers learn and understand the signs and symptoms of injury, and encourage them to report any concerns early. Timely reporting will lead to early treatment and could prevent further or permanent injury.</w:t>
      </w:r>
    </w:p>
    <w:p w14:paraId="623D7A7B" w14:textId="77777777" w:rsidR="00CC1A97" w:rsidRPr="00D00413" w:rsidRDefault="00CC1A97" w:rsidP="00CC1A97">
      <w:pPr>
        <w:spacing w:after="200" w:line="276" w:lineRule="auto"/>
        <w:rPr>
          <w:rFonts w:ascii="Tahoma" w:hAnsi="Tahoma" w:cs="Tahoma"/>
          <w:b/>
        </w:rPr>
      </w:pPr>
      <w:r w:rsidRPr="00D00413">
        <w:rPr>
          <w:rFonts w:ascii="Tahoma" w:hAnsi="Tahoma" w:cs="Tahoma"/>
          <w:b/>
        </w:rPr>
        <w:t>Available Resources:</w:t>
      </w:r>
    </w:p>
    <w:p w14:paraId="6B909965" w14:textId="77777777" w:rsidR="00CC1A97" w:rsidRPr="00D00413" w:rsidRDefault="00CC1A97" w:rsidP="00CC1A97">
      <w:pPr>
        <w:rPr>
          <w:rFonts w:ascii="Tahoma" w:hAnsi="Tahoma" w:cs="Tahoma"/>
        </w:rPr>
      </w:pPr>
      <w:r w:rsidRPr="00D00413">
        <w:rPr>
          <w:rFonts w:ascii="Tahoma" w:hAnsi="Tahoma" w:cs="Tahoma"/>
        </w:rPr>
        <w:t>WSCC encourages you to talk with workers about back injury prevention. Here are resources that you can use during safety discussions:</w:t>
      </w:r>
    </w:p>
    <w:p w14:paraId="2559BA4B" w14:textId="77777777" w:rsidR="00CC1A97" w:rsidRPr="00D00413" w:rsidRDefault="00193CCF" w:rsidP="00CC1A97">
      <w:pPr>
        <w:pStyle w:val="ListParagraph"/>
        <w:numPr>
          <w:ilvl w:val="0"/>
          <w:numId w:val="1"/>
        </w:numPr>
        <w:rPr>
          <w:rFonts w:ascii="Tahoma" w:hAnsi="Tahoma" w:cs="Tahoma"/>
        </w:rPr>
      </w:pPr>
      <w:hyperlink r:id="rId7" w:history="1">
        <w:r w:rsidR="00CC1A97" w:rsidRPr="00D00413">
          <w:rPr>
            <w:rStyle w:val="Hyperlink"/>
            <w:rFonts w:ascii="Tahoma" w:hAnsi="Tahoma" w:cs="Tahoma"/>
          </w:rPr>
          <w:t>Topic overview</w:t>
        </w:r>
      </w:hyperlink>
      <w:r w:rsidR="00CC1A97" w:rsidRPr="00D00413">
        <w:rPr>
          <w:rFonts w:ascii="Tahoma" w:hAnsi="Tahoma" w:cs="Tahoma"/>
        </w:rPr>
        <w:t xml:space="preserve"> – review the steps and recommends for injury prevention.</w:t>
      </w:r>
    </w:p>
    <w:p w14:paraId="7E4C99CC" w14:textId="77777777" w:rsidR="00CC1A97" w:rsidRPr="00D00413" w:rsidRDefault="00193CCF" w:rsidP="00CC1A97">
      <w:pPr>
        <w:pStyle w:val="ListParagraph"/>
        <w:numPr>
          <w:ilvl w:val="0"/>
          <w:numId w:val="1"/>
        </w:numPr>
        <w:rPr>
          <w:rFonts w:ascii="Tahoma" w:hAnsi="Tahoma" w:cs="Tahoma"/>
        </w:rPr>
      </w:pPr>
      <w:hyperlink r:id="rId8" w:history="1">
        <w:r w:rsidR="00CC1A97" w:rsidRPr="00D00413">
          <w:rPr>
            <w:rStyle w:val="Hyperlink"/>
            <w:rFonts w:ascii="Tahoma" w:hAnsi="Tahoma" w:cs="Tahoma"/>
          </w:rPr>
          <w:t>Video on lifting safely</w:t>
        </w:r>
      </w:hyperlink>
      <w:r w:rsidR="00CC1A97" w:rsidRPr="00D00413">
        <w:rPr>
          <w:rFonts w:ascii="Tahoma" w:hAnsi="Tahoma" w:cs="Tahoma"/>
        </w:rPr>
        <w:t xml:space="preserve"> – use in your safety meeting.</w:t>
      </w:r>
    </w:p>
    <w:p w14:paraId="5BB51D0C" w14:textId="77777777" w:rsidR="00CC1A97" w:rsidRPr="00D00413" w:rsidRDefault="00CC1A97" w:rsidP="00CC1A97">
      <w:pPr>
        <w:pStyle w:val="ListParagraph"/>
        <w:numPr>
          <w:ilvl w:val="0"/>
          <w:numId w:val="1"/>
        </w:numPr>
        <w:rPr>
          <w:rFonts w:ascii="Tahoma" w:hAnsi="Tahoma" w:cs="Tahoma"/>
        </w:rPr>
      </w:pPr>
      <w:r w:rsidRPr="00D00413">
        <w:rPr>
          <w:rFonts w:ascii="Tahoma" w:hAnsi="Tahoma" w:cs="Tahoma"/>
        </w:rPr>
        <w:t xml:space="preserve">Safety Bulletin on </w:t>
      </w:r>
      <w:hyperlink r:id="rId9" w:history="1">
        <w:r w:rsidRPr="00D00413">
          <w:rPr>
            <w:rStyle w:val="Hyperlink"/>
            <w:rFonts w:ascii="Tahoma" w:hAnsi="Tahoma" w:cs="Tahoma"/>
          </w:rPr>
          <w:t>sprains and strains</w:t>
        </w:r>
      </w:hyperlink>
      <w:r w:rsidRPr="00D00413">
        <w:rPr>
          <w:rFonts w:ascii="Tahoma" w:hAnsi="Tahoma" w:cs="Tahoma"/>
        </w:rPr>
        <w:t xml:space="preserve"> – email these out to staff or post them on safety boards.</w:t>
      </w:r>
    </w:p>
    <w:p w14:paraId="4E282B9A" w14:textId="77777777" w:rsidR="00CC1A97" w:rsidRPr="00D00413" w:rsidRDefault="00CC1A97" w:rsidP="00CC1A97">
      <w:pPr>
        <w:pStyle w:val="ListParagraph"/>
        <w:numPr>
          <w:ilvl w:val="0"/>
          <w:numId w:val="1"/>
        </w:numPr>
        <w:rPr>
          <w:rFonts w:ascii="Tahoma" w:hAnsi="Tahoma" w:cs="Tahoma"/>
        </w:rPr>
      </w:pPr>
      <w:r w:rsidRPr="00D00413">
        <w:rPr>
          <w:rFonts w:ascii="Tahoma" w:hAnsi="Tahoma" w:cs="Tahoma"/>
        </w:rPr>
        <w:t xml:space="preserve">Centre for Occupational Health and Safety (CCOHS) resources – An </w:t>
      </w:r>
      <w:hyperlink r:id="rId10" w:history="1">
        <w:r w:rsidRPr="00D00413">
          <w:rPr>
            <w:rStyle w:val="Hyperlink"/>
            <w:rFonts w:ascii="Tahoma" w:hAnsi="Tahoma" w:cs="Tahoma"/>
          </w:rPr>
          <w:t>infographic</w:t>
        </w:r>
      </w:hyperlink>
      <w:r w:rsidRPr="00D00413">
        <w:rPr>
          <w:rFonts w:ascii="Tahoma" w:hAnsi="Tahoma" w:cs="Tahoma"/>
        </w:rPr>
        <w:t xml:space="preserve"> on desk ergonomics, a </w:t>
      </w:r>
      <w:hyperlink r:id="rId11" w:history="1">
        <w:r w:rsidRPr="00D00413">
          <w:rPr>
            <w:rStyle w:val="Hyperlink"/>
            <w:rFonts w:ascii="Tahoma" w:hAnsi="Tahoma" w:cs="Tahoma"/>
          </w:rPr>
          <w:t>fact sheet</w:t>
        </w:r>
      </w:hyperlink>
      <w:r w:rsidRPr="00D00413">
        <w:rPr>
          <w:rFonts w:ascii="Tahoma" w:hAnsi="Tahoma" w:cs="Tahoma"/>
        </w:rPr>
        <w:t xml:space="preserve"> on desk stretching, and a poster on </w:t>
      </w:r>
      <w:hyperlink r:id="rId12" w:history="1">
        <w:r w:rsidRPr="00D00413">
          <w:rPr>
            <w:rStyle w:val="Hyperlink"/>
            <w:rFonts w:ascii="Tahoma" w:hAnsi="Tahoma" w:cs="Tahoma"/>
          </w:rPr>
          <w:t>safe lifting techniques</w:t>
        </w:r>
      </w:hyperlink>
      <w:r w:rsidRPr="00D00413">
        <w:rPr>
          <w:rFonts w:ascii="Tahoma" w:hAnsi="Tahoma" w:cs="Tahoma"/>
        </w:rPr>
        <w:t xml:space="preserve"> are just some of the available resources. Send these links to your staff to review, or even print them out and hang up in their office.</w:t>
      </w:r>
    </w:p>
    <w:p w14:paraId="761D8F67" w14:textId="77777777" w:rsidR="00BB4B5D" w:rsidRPr="00D00413" w:rsidRDefault="00CC1A97" w:rsidP="00CC1A97">
      <w:pPr>
        <w:rPr>
          <w:rFonts w:ascii="Tahoma" w:hAnsi="Tahoma" w:cs="Tahoma"/>
        </w:rPr>
      </w:pPr>
      <w:r w:rsidRPr="00D00413">
        <w:rPr>
          <w:rFonts w:ascii="Tahoma" w:hAnsi="Tahoma" w:cs="Tahoma"/>
        </w:rPr>
        <w:t xml:space="preserve">Visit WSCC’s </w:t>
      </w:r>
      <w:hyperlink r:id="rId13" w:history="1">
        <w:r w:rsidRPr="00D00413">
          <w:rPr>
            <w:rStyle w:val="Hyperlink"/>
            <w:rFonts w:ascii="Tahoma" w:hAnsi="Tahoma" w:cs="Tahoma"/>
          </w:rPr>
          <w:t>website</w:t>
        </w:r>
      </w:hyperlink>
      <w:r w:rsidRPr="00D00413">
        <w:rPr>
          <w:rFonts w:ascii="Tahoma" w:hAnsi="Tahoma" w:cs="Tahoma"/>
        </w:rPr>
        <w:t xml:space="preserve"> for more information and resources on preventing back injury, or </w:t>
      </w:r>
      <w:hyperlink r:id="rId14" w:history="1">
        <w:r w:rsidRPr="00D00413">
          <w:rPr>
            <w:rStyle w:val="Hyperlink"/>
            <w:rFonts w:ascii="Tahoma" w:hAnsi="Tahoma" w:cs="Tahoma"/>
          </w:rPr>
          <w:t>contact us</w:t>
        </w:r>
      </w:hyperlink>
      <w:r w:rsidRPr="00D00413">
        <w:rPr>
          <w:rFonts w:ascii="Tahoma" w:hAnsi="Tahoma" w:cs="Tahoma"/>
        </w:rPr>
        <w:t xml:space="preserve"> today to speak with a safety inspector.</w:t>
      </w:r>
    </w:p>
    <w:sectPr w:rsidR="00BB4B5D" w:rsidRPr="00D00413">
      <w:headerReference w:type="defaul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DE08F7" w14:textId="77777777" w:rsidR="00193CCF" w:rsidRDefault="00193CCF" w:rsidP="00D421DC">
      <w:pPr>
        <w:spacing w:after="0" w:line="240" w:lineRule="auto"/>
      </w:pPr>
      <w:r>
        <w:separator/>
      </w:r>
    </w:p>
  </w:endnote>
  <w:endnote w:type="continuationSeparator" w:id="0">
    <w:p w14:paraId="320266F2" w14:textId="77777777" w:rsidR="00193CCF" w:rsidRDefault="00193CCF" w:rsidP="00D421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693464" w14:textId="77777777" w:rsidR="00193CCF" w:rsidRDefault="00193CCF" w:rsidP="00D421DC">
      <w:pPr>
        <w:spacing w:after="0" w:line="240" w:lineRule="auto"/>
      </w:pPr>
      <w:r>
        <w:separator/>
      </w:r>
    </w:p>
  </w:footnote>
  <w:footnote w:type="continuationSeparator" w:id="0">
    <w:p w14:paraId="20C4B0EA" w14:textId="77777777" w:rsidR="00193CCF" w:rsidRDefault="00193CCF" w:rsidP="00D421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30C61" w14:textId="77777777" w:rsidR="00D421DC" w:rsidRDefault="00D421DC">
    <w:pPr>
      <w:pStyle w:val="Header"/>
    </w:pPr>
    <w:r>
      <w:t xml:space="preserve">WSCC Safety Spotlight – Back Injury </w:t>
    </w:r>
    <w:r w:rsidR="00F17E9C">
      <w:t>–</w:t>
    </w:r>
    <w:r>
      <w:t xml:space="preserve"> </w:t>
    </w:r>
    <w:r w:rsidR="00CC1A97">
      <w:t>NSA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D12D2"/>
    <w:multiLevelType w:val="hybridMultilevel"/>
    <w:tmpl w:val="D8500F4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5D62BFB"/>
    <w:multiLevelType w:val="hybridMultilevel"/>
    <w:tmpl w:val="E0E68D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43C156E"/>
    <w:multiLevelType w:val="hybridMultilevel"/>
    <w:tmpl w:val="90BAC0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2AA274A"/>
    <w:multiLevelType w:val="hybridMultilevel"/>
    <w:tmpl w:val="D8500F4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21DC"/>
    <w:rsid w:val="00193CCF"/>
    <w:rsid w:val="00BB4B5D"/>
    <w:rsid w:val="00CC1A97"/>
    <w:rsid w:val="00D00413"/>
    <w:rsid w:val="00D421DC"/>
    <w:rsid w:val="00F17E9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8C84B"/>
  <w15:docId w15:val="{A76A1367-A0E9-4AB2-900A-4FA3FA655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21D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21DC"/>
    <w:pPr>
      <w:ind w:left="720"/>
      <w:contextualSpacing/>
    </w:pPr>
  </w:style>
  <w:style w:type="character" w:styleId="Hyperlink">
    <w:name w:val="Hyperlink"/>
    <w:basedOn w:val="DefaultParagraphFont"/>
    <w:uiPriority w:val="99"/>
    <w:unhideWhenUsed/>
    <w:rsid w:val="00D421DC"/>
    <w:rPr>
      <w:color w:val="0000FF" w:themeColor="hyperlink"/>
      <w:u w:val="single"/>
    </w:rPr>
  </w:style>
  <w:style w:type="paragraph" w:styleId="Header">
    <w:name w:val="header"/>
    <w:basedOn w:val="Normal"/>
    <w:link w:val="HeaderChar"/>
    <w:uiPriority w:val="99"/>
    <w:unhideWhenUsed/>
    <w:rsid w:val="00D421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21DC"/>
  </w:style>
  <w:style w:type="paragraph" w:styleId="Footer">
    <w:name w:val="footer"/>
    <w:basedOn w:val="Normal"/>
    <w:link w:val="FooterChar"/>
    <w:uiPriority w:val="99"/>
    <w:unhideWhenUsed/>
    <w:rsid w:val="00D421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21DC"/>
  </w:style>
  <w:style w:type="character" w:styleId="FollowedHyperlink">
    <w:name w:val="FollowedHyperlink"/>
    <w:basedOn w:val="DefaultParagraphFont"/>
    <w:uiPriority w:val="99"/>
    <w:semiHidden/>
    <w:unhideWhenUsed/>
    <w:rsid w:val="00D421DC"/>
    <w:rPr>
      <w:color w:val="800080" w:themeColor="followedHyperlink"/>
      <w:u w:val="single"/>
    </w:rPr>
  </w:style>
  <w:style w:type="character" w:styleId="CommentReference">
    <w:name w:val="annotation reference"/>
    <w:basedOn w:val="DefaultParagraphFont"/>
    <w:uiPriority w:val="99"/>
    <w:semiHidden/>
    <w:unhideWhenUsed/>
    <w:rsid w:val="00F17E9C"/>
    <w:rPr>
      <w:sz w:val="16"/>
      <w:szCs w:val="16"/>
    </w:rPr>
  </w:style>
  <w:style w:type="paragraph" w:styleId="CommentText">
    <w:name w:val="annotation text"/>
    <w:basedOn w:val="Normal"/>
    <w:link w:val="CommentTextChar"/>
    <w:uiPriority w:val="99"/>
    <w:semiHidden/>
    <w:unhideWhenUsed/>
    <w:rsid w:val="00F17E9C"/>
    <w:pPr>
      <w:spacing w:line="240" w:lineRule="auto"/>
    </w:pPr>
    <w:rPr>
      <w:sz w:val="20"/>
      <w:szCs w:val="20"/>
    </w:rPr>
  </w:style>
  <w:style w:type="character" w:customStyle="1" w:styleId="CommentTextChar">
    <w:name w:val="Comment Text Char"/>
    <w:basedOn w:val="DefaultParagraphFont"/>
    <w:link w:val="CommentText"/>
    <w:uiPriority w:val="99"/>
    <w:semiHidden/>
    <w:rsid w:val="00F17E9C"/>
    <w:rPr>
      <w:sz w:val="20"/>
      <w:szCs w:val="20"/>
    </w:rPr>
  </w:style>
  <w:style w:type="paragraph" w:styleId="BalloonText">
    <w:name w:val="Balloon Text"/>
    <w:basedOn w:val="Normal"/>
    <w:link w:val="BalloonTextChar"/>
    <w:uiPriority w:val="99"/>
    <w:semiHidden/>
    <w:unhideWhenUsed/>
    <w:rsid w:val="00F17E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7E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J1JOuIYgzkw" TargetMode="External"/><Relationship Id="rId13" Type="http://schemas.openxmlformats.org/officeDocument/2006/relationships/hyperlink" Target="https://www.wscc.nt.ca/BackInjury" TargetMode="External"/><Relationship Id="rId3" Type="http://schemas.openxmlformats.org/officeDocument/2006/relationships/settings" Target="settings.xml"/><Relationship Id="rId7" Type="http://schemas.openxmlformats.org/officeDocument/2006/relationships/hyperlink" Target="https://www.wscc.nt.ca/BackInjury" TargetMode="External"/><Relationship Id="rId12" Type="http://schemas.openxmlformats.org/officeDocument/2006/relationships/hyperlink" Target="https://www.ccohs.ca/products/posters/lift-safel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cohs.ca/oshanswers/ergonomics/office/stretching.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wscc.nt.ca/sites/default/files/documents/Sitting%20at%20Work%20ENG_PDF.pdf" TargetMode="External"/><Relationship Id="rId4" Type="http://schemas.openxmlformats.org/officeDocument/2006/relationships/webSettings" Target="webSettings.xml"/><Relationship Id="rId9" Type="http://schemas.openxmlformats.org/officeDocument/2006/relationships/hyperlink" Target="https://www.wscc.nt.ca/sites/default/files/documents/Safety%20Bulletin%20-%20Sprains%20and%20Strains%20-%20EN%20-%20FINAL.pdf" TargetMode="External"/><Relationship Id="rId14" Type="http://schemas.openxmlformats.org/officeDocument/2006/relationships/hyperlink" Target="mailto:SafetySpotlight@wscc.nt.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481</Words>
  <Characters>2746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 Reid</dc:creator>
  <cp:lastModifiedBy>Sarah Martin</cp:lastModifiedBy>
  <cp:revision>3</cp:revision>
  <dcterms:created xsi:type="dcterms:W3CDTF">2021-06-29T19:03:00Z</dcterms:created>
  <dcterms:modified xsi:type="dcterms:W3CDTF">2021-07-15T15:32:00Z</dcterms:modified>
</cp:coreProperties>
</file>